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3EE16" w14:textId="24308CB5" w:rsidR="00CF5792" w:rsidRPr="00977827" w:rsidRDefault="00977827" w:rsidP="00977827">
      <w:pPr>
        <w:ind w:left="720" w:hanging="360"/>
        <w:jc w:val="center"/>
        <w:rPr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977827">
        <w:rPr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EXIGENCES DOCUMENTAIRES POUR LE</w:t>
      </w:r>
      <w:r>
        <w:rPr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977827">
        <w:rPr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PARTENARIAT</w:t>
      </w:r>
      <w:r>
        <w:rPr>
          <w:b/>
          <w:bCs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 B2B</w:t>
      </w:r>
    </w:p>
    <w:p w14:paraId="638760D3" w14:textId="365B9165" w:rsidR="008960AD" w:rsidRDefault="00095103" w:rsidP="00CF579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00C0F">
        <w:rPr>
          <w:b/>
          <w:bCs/>
          <w:sz w:val="28"/>
          <w:szCs w:val="28"/>
        </w:rPr>
        <w:t>MARCHANDS</w:t>
      </w:r>
      <w:r w:rsidR="00000C0F">
        <w:rPr>
          <w:b/>
          <w:bCs/>
          <w:sz w:val="28"/>
          <w:szCs w:val="28"/>
        </w:rPr>
        <w:t xml:space="preserve"> FORMELS</w:t>
      </w:r>
    </w:p>
    <w:p w14:paraId="2281DBC9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bookmarkStart w:id="1" w:name="_Hlk196308135"/>
      <w:r>
        <w:t>Copie Légalisée ou scan du RCCM</w:t>
      </w:r>
    </w:p>
    <w:p w14:paraId="6AD96A2F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Copie Légalisée ou scan de l’IFU</w:t>
      </w:r>
    </w:p>
    <w:p w14:paraId="31CB87CF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Copie Légalisée ou scan de la pièce d'identité du responsable</w:t>
      </w:r>
    </w:p>
    <w:p w14:paraId="6825D80E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Justificatif de résidence du dirigeant (facture ONEA ou SONABEL, certificat de résidence, contrat de bail…) ou déclaration sur l’honneur</w:t>
      </w:r>
    </w:p>
    <w:p w14:paraId="0EDE7259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Relevé d’identité bancaire (en fonction du type de marchand)</w:t>
      </w:r>
    </w:p>
    <w:p w14:paraId="27CD2DC1" w14:textId="2A58243B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Ordre de compensation (en fonction du type de marchand)</w:t>
      </w:r>
    </w:p>
    <w:p w14:paraId="06D56AF8" w14:textId="77777777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Contrat dument signé</w:t>
      </w:r>
    </w:p>
    <w:p w14:paraId="0E9DFEDD" w14:textId="44756D22" w:rsidR="00095103" w:rsidRDefault="00095103" w:rsidP="00CF5792">
      <w:pPr>
        <w:pStyle w:val="Paragraphedeliste"/>
        <w:numPr>
          <w:ilvl w:val="0"/>
          <w:numId w:val="2"/>
        </w:numPr>
        <w:jc w:val="both"/>
      </w:pPr>
      <w:r>
        <w:t>Formulaire de souscription</w:t>
      </w:r>
    </w:p>
    <w:p w14:paraId="6EDAE8B1" w14:textId="77777777" w:rsidR="008E0155" w:rsidRDefault="008E0155" w:rsidP="00CF5792">
      <w:pPr>
        <w:pStyle w:val="Paragraphedeliste"/>
        <w:ind w:left="927"/>
        <w:jc w:val="both"/>
      </w:pPr>
    </w:p>
    <w:bookmarkEnd w:id="1"/>
    <w:p w14:paraId="1815F10C" w14:textId="10D9EF82" w:rsidR="00000C0F" w:rsidRDefault="00000C0F" w:rsidP="00CF579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00C0F">
        <w:rPr>
          <w:b/>
          <w:bCs/>
          <w:sz w:val="28"/>
          <w:szCs w:val="28"/>
        </w:rPr>
        <w:t>MARCHANDS</w:t>
      </w:r>
      <w:r>
        <w:rPr>
          <w:b/>
          <w:bCs/>
          <w:sz w:val="28"/>
          <w:szCs w:val="28"/>
        </w:rPr>
        <w:t xml:space="preserve"> INFORMELS</w:t>
      </w:r>
    </w:p>
    <w:p w14:paraId="20208A2F" w14:textId="77777777" w:rsidR="00000C0F" w:rsidRDefault="00000C0F" w:rsidP="00CF5792">
      <w:pPr>
        <w:pStyle w:val="Paragraphedeliste"/>
        <w:numPr>
          <w:ilvl w:val="0"/>
          <w:numId w:val="4"/>
        </w:numPr>
        <w:jc w:val="both"/>
      </w:pPr>
      <w:r>
        <w:t>Copie Légalisée ou scan de la pièce d'identité du responsable</w:t>
      </w:r>
    </w:p>
    <w:p w14:paraId="5745E39F" w14:textId="00A58578" w:rsidR="00000C0F" w:rsidRDefault="00000C0F" w:rsidP="00CF5792">
      <w:pPr>
        <w:pStyle w:val="Paragraphedeliste"/>
        <w:numPr>
          <w:ilvl w:val="0"/>
          <w:numId w:val="4"/>
        </w:numPr>
        <w:jc w:val="both"/>
      </w:pPr>
      <w:r>
        <w:t>Contrat d’adhésion</w:t>
      </w:r>
      <w:r w:rsidRPr="00000C0F">
        <w:t xml:space="preserve"> </w:t>
      </w:r>
      <w:r>
        <w:t>dument signé</w:t>
      </w:r>
    </w:p>
    <w:p w14:paraId="129E6A92" w14:textId="77777777" w:rsidR="005014EF" w:rsidRDefault="005014EF" w:rsidP="00CF5792">
      <w:pPr>
        <w:pStyle w:val="Paragraphedeliste"/>
        <w:jc w:val="both"/>
      </w:pPr>
    </w:p>
    <w:p w14:paraId="452E2AE1" w14:textId="76E74337" w:rsidR="005014EF" w:rsidRPr="00F43ED9" w:rsidRDefault="005014EF" w:rsidP="00CF579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43ED9">
        <w:rPr>
          <w:b/>
          <w:bCs/>
          <w:sz w:val="28"/>
          <w:szCs w:val="28"/>
        </w:rPr>
        <w:t>PAIEMENT DE MASSE</w:t>
      </w:r>
    </w:p>
    <w:p w14:paraId="7C99FF32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Copie Légalisée ou scan du RCCM</w:t>
      </w:r>
    </w:p>
    <w:p w14:paraId="3AE0147B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Copie Légalisée ou scan de l’IFU</w:t>
      </w:r>
    </w:p>
    <w:p w14:paraId="417E7B24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Copie Légalisée ou scan de la pièce d'identité du responsable</w:t>
      </w:r>
    </w:p>
    <w:p w14:paraId="2C46E05B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Justificatif de résidence du dirigeant (facture ONEA ou SONABEL, certificat de résidence, contrat de bail…) ou déclaration sur l’honneur</w:t>
      </w:r>
    </w:p>
    <w:p w14:paraId="652BC47D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Contrat dument signé</w:t>
      </w:r>
    </w:p>
    <w:p w14:paraId="5B1DD2C4" w14:textId="77777777" w:rsidR="008E0155" w:rsidRDefault="008E0155" w:rsidP="00CF5792">
      <w:pPr>
        <w:pStyle w:val="Paragraphedeliste"/>
        <w:numPr>
          <w:ilvl w:val="0"/>
          <w:numId w:val="2"/>
        </w:numPr>
        <w:jc w:val="both"/>
      </w:pPr>
      <w:r>
        <w:t>Formulaire de souscription</w:t>
      </w:r>
    </w:p>
    <w:p w14:paraId="2BD6972C" w14:textId="648EB472" w:rsidR="005014EF" w:rsidRPr="00F43ED9" w:rsidRDefault="00971FB2" w:rsidP="00CF5792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43ED9">
        <w:rPr>
          <w:b/>
          <w:bCs/>
          <w:sz w:val="28"/>
          <w:szCs w:val="28"/>
        </w:rPr>
        <w:t>PAIEMENT EN LIGNE</w:t>
      </w:r>
      <w:r w:rsidR="008E0155">
        <w:rPr>
          <w:b/>
          <w:bCs/>
          <w:sz w:val="28"/>
          <w:szCs w:val="28"/>
        </w:rPr>
        <w:t>/ AGGREGATEURS PAIEMENT EN LIGNE</w:t>
      </w:r>
    </w:p>
    <w:p w14:paraId="3F383EBE" w14:textId="7BBE5D57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>Une Description détaillée du Site marchand</w:t>
      </w:r>
    </w:p>
    <w:p w14:paraId="6BCBCCB9" w14:textId="56814675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 xml:space="preserve">Formulaire de souscription au service « paiement en ligne Telecel </w:t>
      </w:r>
      <w:r w:rsidR="00F43ED9" w:rsidRPr="00971FB2">
        <w:t>Money »</w:t>
      </w:r>
      <w:r w:rsidRPr="00971FB2">
        <w:t xml:space="preserve"> dûment renseigné,</w:t>
      </w:r>
    </w:p>
    <w:p w14:paraId="0479BCE9" w14:textId="16B77E11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 xml:space="preserve">Une photocopie légalisée </w:t>
      </w:r>
      <w:r w:rsidR="0035712C">
        <w:t xml:space="preserve">ou un scan de l’original </w:t>
      </w:r>
      <w:r w:rsidRPr="00971FB2">
        <w:t>du document d’identité du ou des dirigeant(s) et bénéficiaire(s) effectifs,</w:t>
      </w:r>
    </w:p>
    <w:p w14:paraId="4D50F91B" w14:textId="0F0A74AB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>Un justificatif du lieu de résidence du ou des dirigeant(s) établit en son ou leurs nom(s),</w:t>
      </w:r>
    </w:p>
    <w:p w14:paraId="36715F12" w14:textId="0718370D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 xml:space="preserve">Une photocopie légalisée </w:t>
      </w:r>
      <w:r w:rsidR="0035712C">
        <w:t>un scan de l’original</w:t>
      </w:r>
      <w:r w:rsidR="0035712C" w:rsidRPr="00971FB2">
        <w:t xml:space="preserve"> </w:t>
      </w:r>
      <w:r w:rsidRPr="00971FB2">
        <w:t>du Registre du Commerce et du Crédit Mobilier (RCCM) du Burkina Faso ou du récépissé de déclaration d’existence ou d’autorisation d’exercer,</w:t>
      </w:r>
    </w:p>
    <w:p w14:paraId="3658FC59" w14:textId="69F03A96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 xml:space="preserve">Une photocopie légalisée </w:t>
      </w:r>
      <w:r w:rsidR="0035712C">
        <w:t>un scan de l’original</w:t>
      </w:r>
      <w:r w:rsidR="0035712C" w:rsidRPr="00971FB2">
        <w:t xml:space="preserve"> </w:t>
      </w:r>
      <w:r w:rsidRPr="00971FB2">
        <w:t>du Certificat d’Immatriculation d’identité Financier Unique (IFU) du Burkina Faso,</w:t>
      </w:r>
    </w:p>
    <w:p w14:paraId="0ED5AEC3" w14:textId="0951E6AD" w:rsidR="00971FB2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>Les statuts de l’entreprise,</w:t>
      </w:r>
    </w:p>
    <w:p w14:paraId="2996CD0E" w14:textId="13D7765C" w:rsidR="005014EF" w:rsidRPr="00971FB2" w:rsidRDefault="00971FB2" w:rsidP="00CF5792">
      <w:pPr>
        <w:pStyle w:val="Paragraphedeliste"/>
        <w:numPr>
          <w:ilvl w:val="0"/>
          <w:numId w:val="2"/>
        </w:numPr>
        <w:jc w:val="both"/>
      </w:pPr>
      <w:r w:rsidRPr="00971FB2">
        <w:t>Les coordonnées bancaires du Partenaire : Relevé d’identité bancaire (RIB).</w:t>
      </w:r>
    </w:p>
    <w:p w14:paraId="09690CFF" w14:textId="01A35C3F" w:rsidR="00000C0F" w:rsidRDefault="00840642" w:rsidP="00840642">
      <w:pPr>
        <w:rPr>
          <w:b/>
          <w:bCs/>
          <w:sz w:val="24"/>
          <w:szCs w:val="24"/>
        </w:rPr>
      </w:pPr>
      <w:r w:rsidRPr="00840642">
        <w:rPr>
          <w:b/>
          <w:bCs/>
          <w:sz w:val="24"/>
          <w:szCs w:val="24"/>
        </w:rPr>
        <w:t xml:space="preserve">NB : </w:t>
      </w:r>
      <w:r w:rsidR="00081BD7" w:rsidRPr="00081BD7">
        <w:rPr>
          <w:b/>
          <w:bCs/>
          <w:sz w:val="24"/>
          <w:szCs w:val="24"/>
        </w:rPr>
        <w:t>Seuls les documents légalisés depuis moins de trois mois seront acceptés</w:t>
      </w:r>
    </w:p>
    <w:p w14:paraId="2B83E584" w14:textId="77777777" w:rsidR="00C35075" w:rsidRDefault="00B51840" w:rsidP="00C35075">
      <w:pPr>
        <w:ind w:firstLine="720"/>
      </w:pPr>
      <w:r>
        <w:rPr>
          <w:b/>
          <w:bCs/>
          <w:sz w:val="28"/>
          <w:szCs w:val="28"/>
        </w:rPr>
        <w:t>Contact</w:t>
      </w:r>
      <w:r w:rsidR="00C35075">
        <w:rPr>
          <w:b/>
          <w:bCs/>
          <w:sz w:val="28"/>
          <w:szCs w:val="28"/>
        </w:rPr>
        <w:t> </w:t>
      </w:r>
      <w:r w:rsidR="00C35075" w:rsidRPr="00C35075">
        <w:rPr>
          <w:b/>
          <w:bCs/>
          <w:sz w:val="36"/>
          <w:szCs w:val="28"/>
        </w:rPr>
        <w:t xml:space="preserve">: </w:t>
      </w:r>
      <w:hyperlink r:id="rId7" w:history="1">
        <w:r w:rsidR="00C35075" w:rsidRPr="00C35075">
          <w:rPr>
            <w:rStyle w:val="Lienhypertexte"/>
            <w:sz w:val="28"/>
          </w:rPr>
          <w:t>telecelmoney.partenariat@telecelfaso.bf</w:t>
        </w:r>
      </w:hyperlink>
    </w:p>
    <w:p w14:paraId="66CAB2DD" w14:textId="3C8A9506" w:rsidR="00B51840" w:rsidRPr="00B51840" w:rsidRDefault="00B51840" w:rsidP="00840642">
      <w:pPr>
        <w:rPr>
          <w:b/>
          <w:bCs/>
          <w:sz w:val="28"/>
          <w:szCs w:val="28"/>
        </w:rPr>
      </w:pPr>
    </w:p>
    <w:sectPr w:rsidR="00B51840" w:rsidRPr="00B51840" w:rsidSect="000012B4">
      <w:headerReference w:type="default" r:id="rId8"/>
      <w:footerReference w:type="default" r:id="rId9"/>
      <w:pgSz w:w="11906" w:h="16838"/>
      <w:pgMar w:top="1418" w:right="1418" w:bottom="1418" w:left="130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1B384" w14:textId="77777777" w:rsidR="006506CA" w:rsidRDefault="006506CA" w:rsidP="009006F8">
      <w:pPr>
        <w:spacing w:after="0" w:line="240" w:lineRule="auto"/>
      </w:pPr>
      <w:r>
        <w:separator/>
      </w:r>
    </w:p>
  </w:endnote>
  <w:endnote w:type="continuationSeparator" w:id="0">
    <w:p w14:paraId="62CD10A7" w14:textId="77777777" w:rsidR="006506CA" w:rsidRDefault="006506CA" w:rsidP="0090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xo 2 Medium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0237A" w14:textId="7B041AE1" w:rsidR="000012B4" w:rsidRPr="008752F8" w:rsidRDefault="000012B4" w:rsidP="000012B4">
    <w:pPr>
      <w:suppressAutoHyphens/>
      <w:autoSpaceDN w:val="0"/>
      <w:spacing w:after="0" w:line="240" w:lineRule="auto"/>
      <w:textAlignment w:val="baseline"/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</w:pPr>
    <w:bookmarkStart w:id="2" w:name="_Hlk196303658"/>
    <w:r w:rsidRPr="008752F8">
      <w:rPr>
        <w:rFonts w:ascii="Exo 2 Medium" w:eastAsia="Calibri" w:hAnsi="Exo 2 Medium" w:cs="Times New Roman"/>
        <w:noProof/>
        <w:color w:val="16385E"/>
        <w:kern w:val="0"/>
        <w:lang w:eastAsia="fr-FR"/>
        <w14:ligatures w14:val="none"/>
      </w:rPr>
      <w:drawing>
        <wp:anchor distT="0" distB="0" distL="114300" distR="114300" simplePos="0" relativeHeight="251663360" behindDoc="0" locked="0" layoutInCell="1" allowOverlap="1" wp14:anchorId="38AF6D03" wp14:editId="3CF5E362">
          <wp:simplePos x="0" y="0"/>
          <wp:positionH relativeFrom="leftMargin">
            <wp:posOffset>499745</wp:posOffset>
          </wp:positionH>
          <wp:positionV relativeFrom="paragraph">
            <wp:posOffset>17145</wp:posOffset>
          </wp:positionV>
          <wp:extent cx="400050" cy="676275"/>
          <wp:effectExtent l="0" t="0" r="0" b="9525"/>
          <wp:wrapThrough wrapText="bothSides">
            <wp:wrapPolygon edited="0">
              <wp:start x="0" y="0"/>
              <wp:lineTo x="0" y="21296"/>
              <wp:lineTo x="20571" y="21296"/>
              <wp:lineTo x="20571" y="0"/>
              <wp:lineTo x="0" y="0"/>
            </wp:wrapPolygon>
          </wp:wrapThrough>
          <wp:docPr id="208" name="Picture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set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2F8"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  <w:t>Telecel Faso Finances Mobiles - Société Anonyme pluripersonnelle avec Administrateur Général au capital de 10 000 000 FCFA - RCCM : BF OUA 01 2023 B14 17195 - IFU : 00220440N</w:t>
    </w:r>
  </w:p>
  <w:p w14:paraId="23EDD424" w14:textId="77777777" w:rsidR="000012B4" w:rsidRPr="008752F8" w:rsidRDefault="000012B4" w:rsidP="000012B4">
    <w:pPr>
      <w:suppressAutoHyphens/>
      <w:autoSpaceDN w:val="0"/>
      <w:spacing w:after="0" w:line="240" w:lineRule="auto"/>
      <w:textAlignment w:val="baseline"/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</w:pPr>
    <w:r w:rsidRPr="008752F8"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  <w:t>Division Fiscale : Direction des Moyennes Entreprises (DME-II)</w:t>
    </w:r>
  </w:p>
  <w:p w14:paraId="75F0343A" w14:textId="77777777" w:rsidR="000012B4" w:rsidRPr="008752F8" w:rsidRDefault="000012B4" w:rsidP="000012B4">
    <w:pPr>
      <w:suppressAutoHyphens/>
      <w:autoSpaceDN w:val="0"/>
      <w:spacing w:after="0" w:line="240" w:lineRule="auto"/>
      <w:textAlignment w:val="baseline"/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</w:pPr>
    <w:r w:rsidRPr="008752F8"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  <w:t>Régime Fiscal : Régime normal d’imposition</w:t>
    </w:r>
  </w:p>
  <w:p w14:paraId="1B109C65" w14:textId="77777777" w:rsidR="000012B4" w:rsidRPr="008752F8" w:rsidRDefault="000012B4" w:rsidP="000012B4">
    <w:pPr>
      <w:suppressAutoHyphens/>
      <w:autoSpaceDN w:val="0"/>
      <w:spacing w:after="0" w:line="240" w:lineRule="auto"/>
      <w:textAlignment w:val="baseline"/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</w:pPr>
    <w:r w:rsidRPr="008752F8">
      <w:rPr>
        <w:rFonts w:ascii="Calibri" w:eastAsia="Calibri" w:hAnsi="Calibri" w:cs="Times New Roman"/>
        <w:noProof/>
        <w:color w:val="16385E"/>
        <w:kern w:val="0"/>
        <w:lang w:eastAsia="fr-FR"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020F188" wp14:editId="4ADEBA75">
              <wp:simplePos x="0" y="0"/>
              <wp:positionH relativeFrom="column">
                <wp:posOffset>4573905</wp:posOffset>
              </wp:positionH>
              <wp:positionV relativeFrom="paragraph">
                <wp:posOffset>104140</wp:posOffset>
              </wp:positionV>
              <wp:extent cx="868680" cy="264795"/>
              <wp:effectExtent l="0" t="0" r="7620" b="190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B8636" w14:textId="77777777" w:rsidR="000012B4" w:rsidRPr="00085D42" w:rsidRDefault="000012B4" w:rsidP="000012B4">
                          <w:pPr>
                            <w:rPr>
                              <w:rFonts w:ascii="Exo 2 Medium" w:hAnsi="Exo 2 Medium"/>
                              <w:color w:val="16385E"/>
                              <w:sz w:val="18"/>
                              <w:szCs w:val="18"/>
                              <w:lang w:val="en-US"/>
                            </w:rPr>
                          </w:pPr>
                          <w:r w:rsidRPr="00085D42">
                            <w:rPr>
                              <w:rFonts w:ascii="Exo 2 Medium" w:hAnsi="Exo 2 Medium"/>
                              <w:color w:val="16385E"/>
                              <w:sz w:val="18"/>
                              <w:szCs w:val="18"/>
                            </w:rPr>
                            <w:t>25 33 35 56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0F1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0.15pt;margin-top:8.2pt;width:68.4pt;height:20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" stroked="f">
              <v:textbox>
                <w:txbxContent>
                  <w:p w14:paraId="7B4B8636" w14:textId="77777777" w:rsidR="000012B4" w:rsidRPr="00085D42" w:rsidRDefault="000012B4" w:rsidP="000012B4">
                    <w:pPr>
                      <w:rPr>
                        <w:rFonts w:ascii="Exo 2 Medium" w:hAnsi="Exo 2 Medium"/>
                        <w:color w:val="16385E"/>
                        <w:sz w:val="18"/>
                        <w:szCs w:val="18"/>
                        <w:lang w:val="en-US"/>
                      </w:rPr>
                    </w:pPr>
                    <w:r w:rsidRPr="00085D42">
                      <w:rPr>
                        <w:rFonts w:ascii="Exo 2 Medium" w:hAnsi="Exo 2 Medium"/>
                        <w:color w:val="16385E"/>
                        <w:sz w:val="18"/>
                        <w:szCs w:val="18"/>
                      </w:rPr>
                      <w:t>25 33 35 56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52F8">
      <w:rPr>
        <w:rFonts w:ascii="Calibri" w:eastAsia="Calibri" w:hAnsi="Calibri" w:cs="Times New Roman"/>
        <w:noProof/>
        <w:color w:val="16385E"/>
        <w:kern w:val="0"/>
        <w:lang w:eastAsia="fr-FR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A4025A" wp14:editId="77FB2D74">
              <wp:simplePos x="0" y="0"/>
              <wp:positionH relativeFrom="column">
                <wp:posOffset>2413000</wp:posOffset>
              </wp:positionH>
              <wp:positionV relativeFrom="paragraph">
                <wp:posOffset>100965</wp:posOffset>
              </wp:positionV>
              <wp:extent cx="1973580" cy="264795"/>
              <wp:effectExtent l="0" t="0" r="7620" b="1905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9CC76F" w14:textId="77777777" w:rsidR="000012B4" w:rsidRPr="00782773" w:rsidRDefault="000012B4" w:rsidP="000012B4">
                          <w:pPr>
                            <w:rPr>
                              <w:rFonts w:ascii="Exo 2" w:hAnsi="Exo 2"/>
                              <w:lang w:val="en-US"/>
                            </w:rPr>
                          </w:pPr>
                          <w:r w:rsidRPr="007E0EF0">
                            <w:rPr>
                              <w:rFonts w:ascii="Exo 2 Medium" w:hAnsi="Exo 2 Medium"/>
                              <w:color w:val="16385E"/>
                              <w:sz w:val="18"/>
                              <w:szCs w:val="18"/>
                            </w:rPr>
                            <w:t>08 BP : 11059, Ouagadougou 08</w:t>
                          </w:r>
                          <w:r w:rsidRPr="00782773">
                            <w:rPr>
                              <w:rFonts w:ascii="Exo 2" w:hAnsi="Exo 2"/>
                            </w:rPr>
                            <w:t xml:space="preserve"> </w:t>
                          </w:r>
                          <w:r>
                            <w:rPr>
                              <w:rFonts w:ascii="Exo 2" w:hAnsi="Exo 2"/>
                            </w:rPr>
                            <w:t>08</w:t>
                          </w:r>
                          <w:r w:rsidRPr="00782773">
                            <w:rPr>
                              <w:rFonts w:ascii="Exo 2" w:hAnsi="Exo 2"/>
                            </w:rPr>
                            <w:t>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A4025A" id="_x0000_s1027" type="#_x0000_t202" style="position:absolute;margin-left:190pt;margin-top:7.95pt;width:155.4pt;height:20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" stroked="f">
              <v:textbox>
                <w:txbxContent>
                  <w:p w14:paraId="1B9CC76F" w14:textId="77777777" w:rsidR="000012B4" w:rsidRPr="00782773" w:rsidRDefault="000012B4" w:rsidP="000012B4">
                    <w:pPr>
                      <w:rPr>
                        <w:rFonts w:ascii="Exo 2" w:hAnsi="Exo 2"/>
                        <w:lang w:val="en-US"/>
                      </w:rPr>
                    </w:pPr>
                    <w:r w:rsidRPr="007E0EF0">
                      <w:rPr>
                        <w:rFonts w:ascii="Exo 2 Medium" w:hAnsi="Exo 2 Medium"/>
                        <w:color w:val="16385E"/>
                        <w:sz w:val="18"/>
                        <w:szCs w:val="18"/>
                      </w:rPr>
                      <w:t>08 BP : 11059, Ouagadougou 08</w:t>
                    </w:r>
                    <w:r w:rsidRPr="00782773">
                      <w:rPr>
                        <w:rFonts w:ascii="Exo 2" w:hAnsi="Exo 2"/>
                      </w:rPr>
                      <w:t xml:space="preserve"> </w:t>
                    </w:r>
                    <w:r>
                      <w:rPr>
                        <w:rFonts w:ascii="Exo 2" w:hAnsi="Exo 2"/>
                      </w:rPr>
                      <w:t>08</w:t>
                    </w:r>
                    <w:r w:rsidRPr="00782773">
                      <w:rPr>
                        <w:rFonts w:ascii="Exo 2" w:hAnsi="Exo 2"/>
                      </w:rPr>
                      <w:t>08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752F8">
      <w:rPr>
        <w:rFonts w:ascii="Exo 2 Medium" w:eastAsia="Calibri" w:hAnsi="Exo 2 Medium" w:cs="Times New Roman"/>
        <w:color w:val="16385E"/>
        <w:kern w:val="0"/>
        <w:sz w:val="18"/>
        <w:szCs w:val="18"/>
        <w14:ligatures w14:val="none"/>
      </w:rPr>
      <w:t>Filiale de Telecel Faso</w:t>
    </w:r>
  </w:p>
  <w:p w14:paraId="674C83F7" w14:textId="77777777" w:rsidR="000012B4" w:rsidRPr="008752F8" w:rsidRDefault="000012B4" w:rsidP="000012B4">
    <w:pPr>
      <w:suppressAutoHyphens/>
      <w:autoSpaceDN w:val="0"/>
      <w:spacing w:after="200" w:line="276" w:lineRule="auto"/>
      <w:textAlignment w:val="baseline"/>
      <w:rPr>
        <w:rFonts w:ascii="Exo 2" w:eastAsia="Calibri" w:hAnsi="Exo 2" w:cs="Times New Roman"/>
        <w:color w:val="15D8DD"/>
        <w:kern w:val="0"/>
        <w14:ligatures w14:val="none"/>
      </w:rPr>
    </w:pPr>
    <w:r w:rsidRPr="008752F8">
      <w:rPr>
        <w:rFonts w:ascii="Calibri" w:eastAsia="Calibri" w:hAnsi="Calibri" w:cs="Times New Roman"/>
        <w:noProof/>
        <w:color w:val="15D8DD"/>
        <w:kern w:val="0"/>
        <w:lang w:eastAsia="fr-FR"/>
        <w14:ligatures w14:val="none"/>
      </w:rPr>
      <w:drawing>
        <wp:anchor distT="0" distB="0" distL="114300" distR="114300" simplePos="0" relativeHeight="251660288" behindDoc="0" locked="0" layoutInCell="1" allowOverlap="1" wp14:anchorId="7A0BB785" wp14:editId="2E8C573D">
          <wp:simplePos x="0" y="0"/>
          <wp:positionH relativeFrom="column">
            <wp:posOffset>2230755</wp:posOffset>
          </wp:positionH>
          <wp:positionV relativeFrom="paragraph">
            <wp:posOffset>1905</wp:posOffset>
          </wp:positionV>
          <wp:extent cx="185420" cy="185420"/>
          <wp:effectExtent l="0" t="0" r="5080" b="5080"/>
          <wp:wrapThrough wrapText="bothSides">
            <wp:wrapPolygon edited="0">
              <wp:start x="0" y="0"/>
              <wp:lineTo x="0" y="19973"/>
              <wp:lineTo x="19973" y="19973"/>
              <wp:lineTo x="19973" y="0"/>
              <wp:lineTo x="0" y="0"/>
            </wp:wrapPolygon>
          </wp:wrapThrough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sset 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52F8">
      <w:rPr>
        <w:rFonts w:ascii="Calibri" w:eastAsia="Calibri" w:hAnsi="Calibri" w:cs="Times New Roman"/>
        <w:noProof/>
        <w:color w:val="15D8DD"/>
        <w:kern w:val="0"/>
        <w:lang w:eastAsia="fr-FR"/>
        <w14:ligatures w14:val="none"/>
      </w:rPr>
      <w:drawing>
        <wp:anchor distT="0" distB="0" distL="114300" distR="114300" simplePos="0" relativeHeight="251659264" behindDoc="0" locked="0" layoutInCell="1" allowOverlap="1" wp14:anchorId="58FB849E" wp14:editId="441B89D9">
          <wp:simplePos x="0" y="0"/>
          <wp:positionH relativeFrom="column">
            <wp:posOffset>4385945</wp:posOffset>
          </wp:positionH>
          <wp:positionV relativeFrom="paragraph">
            <wp:posOffset>635</wp:posOffset>
          </wp:positionV>
          <wp:extent cx="191135" cy="191135"/>
          <wp:effectExtent l="0" t="0" r="0" b="0"/>
          <wp:wrapThrough wrapText="bothSides">
            <wp:wrapPolygon edited="0">
              <wp:start x="0" y="0"/>
              <wp:lineTo x="0" y="19375"/>
              <wp:lineTo x="19375" y="19375"/>
              <wp:lineTo x="19375" y="0"/>
              <wp:lineTo x="0" y="0"/>
            </wp:wrapPolygon>
          </wp:wrapThrough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set 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14:paraId="14701A13" w14:textId="511DB05F" w:rsidR="000012B4" w:rsidRPr="000012B4" w:rsidRDefault="000012B4">
    <w:pPr>
      <w:pStyle w:val="Pieddepage"/>
    </w:pPr>
  </w:p>
  <w:p w14:paraId="349E2440" w14:textId="77777777" w:rsidR="000012B4" w:rsidRDefault="000012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C48B" w14:textId="77777777" w:rsidR="006506CA" w:rsidRDefault="006506CA" w:rsidP="009006F8">
      <w:pPr>
        <w:spacing w:after="0" w:line="240" w:lineRule="auto"/>
      </w:pPr>
      <w:r>
        <w:separator/>
      </w:r>
    </w:p>
  </w:footnote>
  <w:footnote w:type="continuationSeparator" w:id="0">
    <w:p w14:paraId="525E8E8B" w14:textId="77777777" w:rsidR="006506CA" w:rsidRDefault="006506CA" w:rsidP="0090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E6D26" w14:textId="1CCAD6E1" w:rsidR="009006F8" w:rsidRDefault="009006F8">
    <w:pPr>
      <w:pStyle w:val="En-tte"/>
    </w:pPr>
    <w:r>
      <w:rPr>
        <w:noProof/>
        <w:lang w:eastAsia="fr-FR"/>
      </w:rPr>
      <w:drawing>
        <wp:inline distT="0" distB="0" distL="0" distR="0" wp14:anchorId="2CA241DE" wp14:editId="67C5AA1A">
          <wp:extent cx="1371600" cy="572770"/>
          <wp:effectExtent l="0" t="0" r="0" b="0"/>
          <wp:docPr id="136988484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E004B"/>
    <w:multiLevelType w:val="hybridMultilevel"/>
    <w:tmpl w:val="F01600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D3D75"/>
    <w:multiLevelType w:val="hybridMultilevel"/>
    <w:tmpl w:val="DA464BDE"/>
    <w:lvl w:ilvl="0" w:tplc="200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328EA"/>
    <w:multiLevelType w:val="hybridMultilevel"/>
    <w:tmpl w:val="49CC63B2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D24B5"/>
    <w:multiLevelType w:val="hybridMultilevel"/>
    <w:tmpl w:val="EB165154"/>
    <w:lvl w:ilvl="0" w:tplc="D2B4F6BA">
      <w:start w:val="1"/>
      <w:numFmt w:val="bullet"/>
      <w:lvlText w:val="-"/>
      <w:lvlJc w:val="left"/>
      <w:pPr>
        <w:ind w:left="720" w:hanging="360"/>
      </w:p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D0D05"/>
    <w:multiLevelType w:val="hybridMultilevel"/>
    <w:tmpl w:val="4502F01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A"/>
    <w:rsid w:val="00000C0F"/>
    <w:rsid w:val="000012B4"/>
    <w:rsid w:val="00081BD7"/>
    <w:rsid w:val="00095103"/>
    <w:rsid w:val="001706BF"/>
    <w:rsid w:val="0019567C"/>
    <w:rsid w:val="001B1647"/>
    <w:rsid w:val="001E0CC5"/>
    <w:rsid w:val="00244604"/>
    <w:rsid w:val="0035712C"/>
    <w:rsid w:val="00464D13"/>
    <w:rsid w:val="004F52E4"/>
    <w:rsid w:val="005014EF"/>
    <w:rsid w:val="005D2859"/>
    <w:rsid w:val="006506CA"/>
    <w:rsid w:val="00676031"/>
    <w:rsid w:val="00722CB0"/>
    <w:rsid w:val="00810EF6"/>
    <w:rsid w:val="00840642"/>
    <w:rsid w:val="008915DF"/>
    <w:rsid w:val="008960AD"/>
    <w:rsid w:val="008C38FC"/>
    <w:rsid w:val="008E0155"/>
    <w:rsid w:val="009006F8"/>
    <w:rsid w:val="00971FB2"/>
    <w:rsid w:val="00977827"/>
    <w:rsid w:val="00994CCA"/>
    <w:rsid w:val="009B67C5"/>
    <w:rsid w:val="009D4A68"/>
    <w:rsid w:val="00A00224"/>
    <w:rsid w:val="00A12313"/>
    <w:rsid w:val="00AC6C57"/>
    <w:rsid w:val="00B175CE"/>
    <w:rsid w:val="00B51840"/>
    <w:rsid w:val="00BB0B6F"/>
    <w:rsid w:val="00C35075"/>
    <w:rsid w:val="00CF5792"/>
    <w:rsid w:val="00DF267D"/>
    <w:rsid w:val="00F06941"/>
    <w:rsid w:val="00F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526380"/>
  <w15:chartTrackingRefBased/>
  <w15:docId w15:val="{C8959941-AC27-4F44-84FB-D5D9F217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0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06F8"/>
  </w:style>
  <w:style w:type="paragraph" w:styleId="Pieddepage">
    <w:name w:val="footer"/>
    <w:basedOn w:val="Normal"/>
    <w:link w:val="PieddepageCar"/>
    <w:uiPriority w:val="99"/>
    <w:unhideWhenUsed/>
    <w:rsid w:val="0090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6F8"/>
  </w:style>
  <w:style w:type="character" w:styleId="Lienhypertexte">
    <w:name w:val="Hyperlink"/>
    <w:basedOn w:val="Policepardfaut"/>
    <w:uiPriority w:val="99"/>
    <w:unhideWhenUsed/>
    <w:rsid w:val="00C350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lecelmoney.partenariat@telecelfaso.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OUEDRAOGO</dc:creator>
  <cp:keywords/>
  <dc:description/>
  <cp:lastModifiedBy>Annick Elodie KANKO</cp:lastModifiedBy>
  <cp:revision>2</cp:revision>
  <dcterms:created xsi:type="dcterms:W3CDTF">2026-06-16T14:27:00Z</dcterms:created>
  <dcterms:modified xsi:type="dcterms:W3CDTF">2026-06-16T14:27:00Z</dcterms:modified>
</cp:coreProperties>
</file>